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Quick-Start Data Compliance Checklist for SMBs</w:t>
      </w:r>
    </w:p>
    <w:p>
      <w:r>
        <w:t>Essential steps to help small and medium-sized businesses meet basic data protection and privacy obligations.</w:t>
      </w:r>
    </w:p>
    <w:p>
      <w:pPr>
        <w:pStyle w:val="Heading2"/>
      </w:pPr>
      <w:r>
        <w:t>1. Understand What Data You Collect</w:t>
      </w:r>
    </w:p>
    <w:p>
      <w:r>
        <w:rPr>
          <w:sz w:val="22"/>
        </w:rPr>
        <w:t>☐ Identify all types of personal data you collect (e.g., name, email, IP addresses)</w:t>
      </w:r>
    </w:p>
    <w:p>
      <w:r>
        <w:rPr>
          <w:sz w:val="22"/>
        </w:rPr>
        <w:t>☐ List all data sources (websites, apps, contact forms, third-party tools)</w:t>
      </w:r>
    </w:p>
    <w:p>
      <w:r>
        <w:rPr>
          <w:sz w:val="22"/>
        </w:rPr>
        <w:t>☐ Categorize sensitive data (e.g., health info, financial data)</w:t>
      </w:r>
    </w:p>
    <w:p>
      <w:pPr>
        <w:pStyle w:val="Heading2"/>
      </w:pPr>
      <w:r>
        <w:t>2. Map Data Flows</w:t>
      </w:r>
    </w:p>
    <w:p>
      <w:r>
        <w:rPr>
          <w:sz w:val="22"/>
        </w:rPr>
        <w:t>☐ Document how data flows through your systems (collection, storage, processing)</w:t>
      </w:r>
    </w:p>
    <w:p>
      <w:r>
        <w:rPr>
          <w:sz w:val="22"/>
        </w:rPr>
        <w:t>☐ Identify who has access to the data internally and externally</w:t>
      </w:r>
    </w:p>
    <w:p>
      <w:r>
        <w:rPr>
          <w:sz w:val="22"/>
        </w:rPr>
        <w:t>☐ Note where data is stored (on-premise, cloud providers, geographic locations)</w:t>
      </w:r>
    </w:p>
    <w:p>
      <w:pPr>
        <w:pStyle w:val="Heading2"/>
      </w:pPr>
      <w:r>
        <w:t>3. Review and Update Privacy Policies</w:t>
      </w:r>
    </w:p>
    <w:p>
      <w:r>
        <w:rPr>
          <w:sz w:val="22"/>
        </w:rPr>
        <w:t>☐ Ensure your privacy policy is clear, accessible, and up to date</w:t>
      </w:r>
    </w:p>
    <w:p>
      <w:r>
        <w:rPr>
          <w:sz w:val="22"/>
        </w:rPr>
        <w:t>☐ Include details on what data is collected, why, how it’s used, and user rights</w:t>
      </w:r>
    </w:p>
    <w:p>
      <w:r>
        <w:rPr>
          <w:sz w:val="22"/>
        </w:rPr>
        <w:t>☐ Tailor the policy to relevant laws (e.g., GDPR, CCPA)</w:t>
      </w:r>
    </w:p>
    <w:p>
      <w:pPr>
        <w:pStyle w:val="Heading2"/>
      </w:pPr>
      <w:r>
        <w:t>4. Establish Legal Basis for Data Use</w:t>
      </w:r>
    </w:p>
    <w:p>
      <w:r>
        <w:rPr>
          <w:sz w:val="22"/>
        </w:rPr>
        <w:t>☐ Confirm you have a legal basis to collect/process data (e.g., consent, contract, legitimate interest)</w:t>
      </w:r>
    </w:p>
    <w:p>
      <w:r>
        <w:rPr>
          <w:sz w:val="22"/>
        </w:rPr>
        <w:t>☐ Obtain and log user consent where required</w:t>
      </w:r>
    </w:p>
    <w:p>
      <w:r>
        <w:rPr>
          <w:sz w:val="22"/>
        </w:rPr>
        <w:t>☐ Provide users with opt-in/opt-out options for marketing communications</w:t>
      </w:r>
    </w:p>
    <w:p>
      <w:pPr>
        <w:pStyle w:val="Heading2"/>
      </w:pPr>
      <w:r>
        <w:t>5. Implement Data Protection Measures</w:t>
      </w:r>
    </w:p>
    <w:p>
      <w:r>
        <w:rPr>
          <w:sz w:val="22"/>
        </w:rPr>
        <w:t>☐ Use encryption for data at rest and in transit</w:t>
      </w:r>
    </w:p>
    <w:p>
      <w:r>
        <w:rPr>
          <w:sz w:val="22"/>
        </w:rPr>
        <w:t>☐ Secure devices and systems with firewalls, antivirus, and strong passwords</w:t>
      </w:r>
    </w:p>
    <w:p>
      <w:r>
        <w:rPr>
          <w:sz w:val="22"/>
        </w:rPr>
        <w:t>☐ Regularly update software and perform vulnerability checks</w:t>
      </w:r>
    </w:p>
    <w:p>
      <w:pPr>
        <w:pStyle w:val="Heading2"/>
      </w:pPr>
      <w:r>
        <w:t>6. Set Up Internal Policies and Training</w:t>
      </w:r>
    </w:p>
    <w:p>
      <w:r>
        <w:rPr>
          <w:sz w:val="22"/>
        </w:rPr>
        <w:t>☐ Create a data protection policy for staff</w:t>
      </w:r>
    </w:p>
    <w:p>
      <w:r>
        <w:rPr>
          <w:sz w:val="22"/>
        </w:rPr>
        <w:t>☐ Train employees on handling personal data securely</w:t>
      </w:r>
    </w:p>
    <w:p>
      <w:r>
        <w:rPr>
          <w:sz w:val="22"/>
        </w:rPr>
        <w:t>☐ Limit access to data based on job roles (least privilege principle)</w:t>
      </w:r>
    </w:p>
    <w:p>
      <w:pPr>
        <w:pStyle w:val="Heading2"/>
      </w:pPr>
      <w:r>
        <w:t>7. Manage Third-Party Vendors</w:t>
      </w:r>
    </w:p>
    <w:p>
      <w:r>
        <w:rPr>
          <w:sz w:val="22"/>
        </w:rPr>
        <w:t>☐ Vet vendors for data security and compliance practices</w:t>
      </w:r>
    </w:p>
    <w:p>
      <w:r>
        <w:rPr>
          <w:sz w:val="22"/>
        </w:rPr>
        <w:t>☐ Sign Data Processing Agreements (DPAs) with third-party processors</w:t>
      </w:r>
    </w:p>
    <w:p>
      <w:r>
        <w:rPr>
          <w:sz w:val="22"/>
        </w:rPr>
        <w:t>☐ Review third-party compliance with standards (e.g., ISO, SOC 2)</w:t>
      </w:r>
    </w:p>
    <w:p>
      <w:pPr>
        <w:pStyle w:val="Heading2"/>
      </w:pPr>
      <w:r>
        <w:t>8. Enable User Rights</w:t>
      </w:r>
    </w:p>
    <w:p>
      <w:r>
        <w:rPr>
          <w:sz w:val="22"/>
        </w:rPr>
        <w:t>☐ Make it easy for users to access, correct, or delete their data</w:t>
      </w:r>
    </w:p>
    <w:p>
      <w:r>
        <w:rPr>
          <w:sz w:val="22"/>
        </w:rPr>
        <w:t>☐ Set up processes to respond to user data requests within legal timeframes</w:t>
      </w:r>
    </w:p>
    <w:p>
      <w:r>
        <w:rPr>
          <w:sz w:val="22"/>
        </w:rPr>
        <w:t>☐ Track and log all user requests and responses</w:t>
      </w:r>
    </w:p>
    <w:p>
      <w:pPr>
        <w:pStyle w:val="Heading2"/>
      </w:pPr>
      <w:r>
        <w:t>9. Plan for Data Breaches</w:t>
      </w:r>
    </w:p>
    <w:p>
      <w:r>
        <w:rPr>
          <w:sz w:val="22"/>
        </w:rPr>
        <w:t>☐ Create a data breach response plan</w:t>
      </w:r>
    </w:p>
    <w:p>
      <w:r>
        <w:rPr>
          <w:sz w:val="22"/>
        </w:rPr>
        <w:t>☐ Assign roles and responsibilities for breach management</w:t>
      </w:r>
    </w:p>
    <w:p>
      <w:r>
        <w:rPr>
          <w:sz w:val="22"/>
        </w:rPr>
        <w:t>☐ Know your notification obligations under GDPR/CCPA</w:t>
      </w:r>
    </w:p>
    <w:p>
      <w:pPr>
        <w:pStyle w:val="Heading2"/>
      </w:pPr>
      <w:r>
        <w:t>10. Conduct Regular Reviews</w:t>
      </w:r>
    </w:p>
    <w:p>
      <w:r>
        <w:rPr>
          <w:sz w:val="22"/>
        </w:rPr>
        <w:t>☐ Schedule annual or bi-annual audits of your data practices</w:t>
      </w:r>
    </w:p>
    <w:p>
      <w:r>
        <w:rPr>
          <w:sz w:val="22"/>
        </w:rPr>
        <w:t>☐ Update documentation, privacy notices, and training as needed</w:t>
      </w:r>
    </w:p>
    <w:p>
      <w:r>
        <w:rPr>
          <w:sz w:val="22"/>
        </w:rPr>
        <w:t>☐ Stay informed about changes in data privacy regulations</w:t>
      </w:r>
    </w:p>
    <w:p>
      <w:pPr>
        <w:pStyle w:val="Heading2"/>
      </w:pPr>
      <w:r>
        <w:t>🧰 Suggested Tools for SMBs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Function</w:t>
            </w:r>
          </w:p>
        </w:tc>
        <w:tc>
          <w:tcPr>
            <w:tcW w:type="dxa" w:w="4320"/>
          </w:tcPr>
          <w:p>
            <w:r>
              <w:t>Tools</w:t>
            </w:r>
          </w:p>
        </w:tc>
      </w:tr>
      <w:tr>
        <w:tc>
          <w:tcPr>
            <w:tcW w:type="dxa" w:w="4320"/>
          </w:tcPr>
          <w:p>
            <w:r>
              <w:t>Security</w:t>
            </w:r>
          </w:p>
        </w:tc>
        <w:tc>
          <w:tcPr>
            <w:tcW w:type="dxa" w:w="4320"/>
          </w:tcPr>
          <w:p>
            <w:r>
              <w:t>Bitwarden, 1Password, Malwarebytes</w:t>
            </w:r>
          </w:p>
        </w:tc>
      </w:tr>
      <w:tr>
        <w:tc>
          <w:tcPr>
            <w:tcW w:type="dxa" w:w="4320"/>
          </w:tcPr>
          <w:p>
            <w:r>
              <w:t>Data Mapping</w:t>
            </w:r>
          </w:p>
        </w:tc>
        <w:tc>
          <w:tcPr>
            <w:tcW w:type="dxa" w:w="4320"/>
          </w:tcPr>
          <w:p>
            <w:r>
              <w:t>Lucidchart, Excel, Vizio</w:t>
            </w:r>
          </w:p>
        </w:tc>
      </w:tr>
      <w:tr>
        <w:tc>
          <w:tcPr>
            <w:tcW w:type="dxa" w:w="4320"/>
          </w:tcPr>
          <w:p>
            <w:r>
              <w:t>Policy Management</w:t>
            </w:r>
          </w:p>
        </w:tc>
        <w:tc>
          <w:tcPr>
            <w:tcW w:type="dxa" w:w="4320"/>
          </w:tcPr>
          <w:p>
            <w:r>
              <w:t>Termly, iubenda, TrustArc</w:t>
            </w:r>
          </w:p>
        </w:tc>
      </w:tr>
      <w:tr>
        <w:tc>
          <w:tcPr>
            <w:tcW w:type="dxa" w:w="4320"/>
          </w:tcPr>
          <w:p>
            <w:r>
              <w:t>Training</w:t>
            </w:r>
          </w:p>
        </w:tc>
        <w:tc>
          <w:tcPr>
            <w:tcW w:type="dxa" w:w="4320"/>
          </w:tcPr>
          <w:p>
            <w:r>
              <w:t>Cybersecurity Awareness Training (e.g., KnowBe4)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